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5E68D" w14:textId="77777777" w:rsidR="00B13957" w:rsidRPr="00D72085" w:rsidRDefault="00B13957" w:rsidP="00B13957">
      <w:pPr>
        <w:pStyle w:val="a6"/>
        <w:jc w:val="center"/>
        <w:rPr>
          <w:rFonts w:ascii="Times New Roman" w:hAnsi="Times New Roman" w:cs="Times New Roman"/>
          <w:i/>
          <w:color w:val="FF0000"/>
          <w:sz w:val="36"/>
          <w:szCs w:val="36"/>
        </w:rPr>
      </w:pPr>
      <w:r w:rsidRPr="00D72085">
        <w:rPr>
          <w:rFonts w:ascii="Times New Roman" w:hAnsi="Times New Roman" w:cs="Times New Roman"/>
          <w:b/>
          <w:i/>
          <w:color w:val="FF0000"/>
          <w:sz w:val="36"/>
          <w:szCs w:val="36"/>
        </w:rPr>
        <w:t>ПУБЛИКАЦИЯ РЕЗУЛЬТАТОВ ОК В СЕТИ ИНТЕРНЕТ</w:t>
      </w:r>
      <w:r w:rsidRPr="00D72085">
        <w:rPr>
          <w:rFonts w:ascii="Times New Roman" w:hAnsi="Times New Roman" w:cs="Times New Roman"/>
          <w:i/>
          <w:color w:val="FF0000"/>
          <w:sz w:val="36"/>
          <w:szCs w:val="36"/>
        </w:rPr>
        <w:t xml:space="preserve"> (НА САЙТАХ УПРАВ РАЙОНОВ ЦАО)</w:t>
      </w:r>
    </w:p>
    <w:p w14:paraId="4FEA9918" w14:textId="77777777" w:rsidR="00B13957" w:rsidRDefault="00B13957" w:rsidP="00135395">
      <w:pPr>
        <w:pStyle w:val="a6"/>
        <w:ind w:firstLine="709"/>
        <w:jc w:val="both"/>
        <w:rPr>
          <w:rFonts w:ascii="Times New Roman" w:hAnsi="Times New Roman" w:cs="Times New Roman"/>
          <w:sz w:val="28"/>
          <w:szCs w:val="28"/>
        </w:rPr>
      </w:pPr>
    </w:p>
    <w:p w14:paraId="760020E1" w14:textId="77777777" w:rsidR="00CE39D1" w:rsidRPr="00135395" w:rsidRDefault="00CE39D1" w:rsidP="00135395">
      <w:pPr>
        <w:pStyle w:val="a6"/>
        <w:ind w:firstLine="709"/>
        <w:jc w:val="both"/>
        <w:rPr>
          <w:rFonts w:ascii="Times New Roman" w:hAnsi="Times New Roman" w:cs="Times New Roman"/>
          <w:sz w:val="28"/>
          <w:szCs w:val="28"/>
        </w:rPr>
      </w:pPr>
      <w:r w:rsidRPr="00135395">
        <w:rPr>
          <w:rFonts w:ascii="Times New Roman" w:hAnsi="Times New Roman" w:cs="Times New Roman"/>
          <w:sz w:val="28"/>
          <w:szCs w:val="28"/>
        </w:rPr>
        <w:t>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w:t>
      </w:r>
      <w:r w:rsidR="00A16DE4">
        <w:rPr>
          <w:rFonts w:ascii="Times New Roman" w:hAnsi="Times New Roman" w:cs="Times New Roman"/>
          <w:sz w:val="28"/>
          <w:szCs w:val="28"/>
        </w:rPr>
        <w:t>ё</w:t>
      </w:r>
      <w:r w:rsidRPr="00135395">
        <w:rPr>
          <w:rFonts w:ascii="Times New Roman" w:hAnsi="Times New Roman" w:cs="Times New Roman"/>
          <w:sz w:val="28"/>
          <w:szCs w:val="28"/>
        </w:rPr>
        <w:t>нных на них объектов, не являющихся объектами капитального строительства, в том числе осуществлению демонтажа и (или) перемещения таких объектов».</w:t>
      </w:r>
    </w:p>
    <w:p w14:paraId="7DFA5EE8" w14:textId="77777777" w:rsidR="00135395" w:rsidRDefault="00135395" w:rsidP="00135395">
      <w:pPr>
        <w:pStyle w:val="a6"/>
        <w:ind w:firstLine="709"/>
        <w:jc w:val="both"/>
        <w:rPr>
          <w:rFonts w:ascii="Times New Roman" w:hAnsi="Times New Roman" w:cs="Times New Roman"/>
          <w:sz w:val="28"/>
          <w:szCs w:val="28"/>
        </w:rPr>
      </w:pPr>
    </w:p>
    <w:p w14:paraId="0917DE33" w14:textId="5FA7423D" w:rsidR="00CE39D1" w:rsidRDefault="00135395" w:rsidP="00135395">
      <w:pPr>
        <w:pStyle w:val="a6"/>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w:t>
      </w:r>
      <w:r w:rsidRPr="00135395">
        <w:rPr>
          <w:rFonts w:ascii="Times New Roman" w:hAnsi="Times New Roman" w:cs="Times New Roman"/>
          <w:sz w:val="28"/>
          <w:szCs w:val="28"/>
        </w:rPr>
        <w:t>проведённых обследовани</w:t>
      </w:r>
      <w:r>
        <w:rPr>
          <w:rFonts w:ascii="Times New Roman" w:hAnsi="Times New Roman" w:cs="Times New Roman"/>
          <w:sz w:val="28"/>
          <w:szCs w:val="28"/>
        </w:rPr>
        <w:t xml:space="preserve">й </w:t>
      </w:r>
      <w:r w:rsidRPr="00135395">
        <w:rPr>
          <w:rFonts w:ascii="Times New Roman" w:hAnsi="Times New Roman" w:cs="Times New Roman"/>
          <w:sz w:val="28"/>
          <w:szCs w:val="28"/>
        </w:rPr>
        <w:t>земельных участков на предмет выявления незаконно размещённых объектов</w:t>
      </w:r>
      <w:r>
        <w:rPr>
          <w:rFonts w:ascii="Times New Roman" w:hAnsi="Times New Roman" w:cs="Times New Roman"/>
          <w:sz w:val="28"/>
          <w:szCs w:val="28"/>
        </w:rPr>
        <w:t>,</w:t>
      </w:r>
      <w:r w:rsidRPr="00135395">
        <w:rPr>
          <w:rFonts w:ascii="Times New Roman" w:hAnsi="Times New Roman" w:cs="Times New Roman"/>
          <w:sz w:val="28"/>
          <w:szCs w:val="28"/>
        </w:rPr>
        <w:t xml:space="preserve"> </w:t>
      </w:r>
      <w:r>
        <w:rPr>
          <w:rFonts w:ascii="Times New Roman" w:hAnsi="Times New Roman" w:cs="Times New Roman"/>
          <w:sz w:val="28"/>
          <w:szCs w:val="28"/>
        </w:rPr>
        <w:t>п</w:t>
      </w:r>
      <w:r w:rsidR="00CE39D1" w:rsidRPr="00135395">
        <w:rPr>
          <w:rFonts w:ascii="Times New Roman" w:hAnsi="Times New Roman" w:cs="Times New Roman"/>
          <w:sz w:val="28"/>
          <w:szCs w:val="28"/>
        </w:rPr>
        <w:t xml:space="preserve">о результатам заседания Окружной комиссии по пресечению самовольного строительства на территории ЦАО от </w:t>
      </w:r>
      <w:r w:rsidR="00FF220B">
        <w:rPr>
          <w:rFonts w:ascii="Times New Roman" w:hAnsi="Times New Roman" w:cs="Times New Roman"/>
          <w:sz w:val="28"/>
          <w:szCs w:val="28"/>
        </w:rPr>
        <w:t>30</w:t>
      </w:r>
      <w:r w:rsidR="00BA3C63" w:rsidRPr="00BA3C63">
        <w:rPr>
          <w:rFonts w:ascii="Times New Roman" w:hAnsi="Times New Roman" w:cs="Times New Roman"/>
          <w:sz w:val="28"/>
          <w:szCs w:val="28"/>
        </w:rPr>
        <w:t>.</w:t>
      </w:r>
      <w:r w:rsidR="00842F7C">
        <w:rPr>
          <w:rFonts w:ascii="Times New Roman" w:hAnsi="Times New Roman" w:cs="Times New Roman"/>
          <w:sz w:val="28"/>
          <w:szCs w:val="28"/>
        </w:rPr>
        <w:t>0</w:t>
      </w:r>
      <w:r w:rsidR="00FF220B">
        <w:rPr>
          <w:rFonts w:ascii="Times New Roman" w:hAnsi="Times New Roman" w:cs="Times New Roman"/>
          <w:sz w:val="28"/>
          <w:szCs w:val="28"/>
        </w:rPr>
        <w:t>9</w:t>
      </w:r>
      <w:r w:rsidR="00BA3C63" w:rsidRPr="00BA3C63">
        <w:rPr>
          <w:rFonts w:ascii="Times New Roman" w:hAnsi="Times New Roman" w:cs="Times New Roman"/>
          <w:sz w:val="28"/>
          <w:szCs w:val="28"/>
        </w:rPr>
        <w:t>.202</w:t>
      </w:r>
      <w:r w:rsidR="00842F7C">
        <w:rPr>
          <w:rFonts w:ascii="Times New Roman" w:hAnsi="Times New Roman" w:cs="Times New Roman"/>
          <w:sz w:val="28"/>
          <w:szCs w:val="28"/>
        </w:rPr>
        <w:t>6</w:t>
      </w:r>
      <w:r w:rsidR="00BA3C63" w:rsidRPr="00BA3C63">
        <w:rPr>
          <w:rFonts w:ascii="Times New Roman" w:hAnsi="Times New Roman" w:cs="Times New Roman"/>
          <w:sz w:val="28"/>
          <w:szCs w:val="28"/>
        </w:rPr>
        <w:t xml:space="preserve"> № </w:t>
      </w:r>
      <w:r w:rsidR="00FF220B">
        <w:rPr>
          <w:rFonts w:ascii="Times New Roman" w:hAnsi="Times New Roman" w:cs="Times New Roman"/>
          <w:sz w:val="28"/>
          <w:szCs w:val="28"/>
        </w:rPr>
        <w:t>9</w:t>
      </w:r>
      <w:r>
        <w:rPr>
          <w:rFonts w:ascii="Times New Roman" w:hAnsi="Times New Roman" w:cs="Times New Roman"/>
          <w:sz w:val="28"/>
          <w:szCs w:val="28"/>
        </w:rPr>
        <w:t>,</w:t>
      </w:r>
      <w:r w:rsidR="00CE39D1" w:rsidRPr="00135395">
        <w:rPr>
          <w:rFonts w:ascii="Times New Roman" w:hAnsi="Times New Roman" w:cs="Times New Roman"/>
          <w:sz w:val="28"/>
          <w:szCs w:val="28"/>
        </w:rPr>
        <w:t xml:space="preserve"> следующие объекты, расположенные на территории </w:t>
      </w:r>
      <w:r w:rsidR="00E63924">
        <w:rPr>
          <w:rFonts w:ascii="Times New Roman" w:hAnsi="Times New Roman" w:cs="Times New Roman"/>
          <w:bCs/>
          <w:sz w:val="28"/>
          <w:szCs w:val="28"/>
        </w:rPr>
        <w:t>района Якиманка</w:t>
      </w:r>
      <w:r w:rsidR="00AF6631">
        <w:rPr>
          <w:rFonts w:ascii="Times New Roman" w:hAnsi="Times New Roman" w:cs="Times New Roman"/>
          <w:sz w:val="28"/>
          <w:szCs w:val="28"/>
        </w:rPr>
        <w:t>,</w:t>
      </w:r>
      <w:r w:rsidR="00CE39D1" w:rsidRPr="00135395">
        <w:rPr>
          <w:rFonts w:ascii="Times New Roman" w:hAnsi="Times New Roman" w:cs="Times New Roman"/>
          <w:sz w:val="28"/>
          <w:szCs w:val="28"/>
        </w:rPr>
        <w:t xml:space="preserve"> признаны незаконно размещёнными и принято коллегиальное решение об их демонтаже в рамках вышеуказанного постановления:</w:t>
      </w:r>
    </w:p>
    <w:p w14:paraId="48A34516" w14:textId="77777777" w:rsidR="00D2057D" w:rsidRDefault="00D2057D" w:rsidP="00135395">
      <w:pPr>
        <w:pStyle w:val="a6"/>
        <w:ind w:firstLine="709"/>
        <w:jc w:val="both"/>
        <w:rPr>
          <w:rFonts w:ascii="Times New Roman" w:hAnsi="Times New Roman" w:cs="Times New Roman"/>
          <w:sz w:val="28"/>
          <w:szCs w:val="28"/>
        </w:rPr>
      </w:pPr>
    </w:p>
    <w:tbl>
      <w:tblPr>
        <w:tblStyle w:val="a5"/>
        <w:tblW w:w="0" w:type="auto"/>
        <w:tblLook w:val="04A0" w:firstRow="1" w:lastRow="0" w:firstColumn="1" w:lastColumn="0" w:noHBand="0" w:noVBand="1"/>
      </w:tblPr>
      <w:tblGrid>
        <w:gridCol w:w="6160"/>
        <w:gridCol w:w="3340"/>
      </w:tblGrid>
      <w:tr w:rsidR="00FF220B" w:rsidRPr="00FF220B" w14:paraId="3F202837" w14:textId="77777777" w:rsidTr="00FF220B">
        <w:trPr>
          <w:trHeight w:val="600"/>
        </w:trPr>
        <w:tc>
          <w:tcPr>
            <w:tcW w:w="6160" w:type="dxa"/>
            <w:hideMark/>
          </w:tcPr>
          <w:p w14:paraId="3DF04476"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улица Большая Полянка, вл. 50/1, стр. 3, 4</w:t>
            </w:r>
          </w:p>
        </w:tc>
        <w:tc>
          <w:tcPr>
            <w:tcW w:w="3340" w:type="dxa"/>
            <w:hideMark/>
          </w:tcPr>
          <w:p w14:paraId="457F48FF"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шлагбаум</w:t>
            </w:r>
          </w:p>
        </w:tc>
      </w:tr>
      <w:tr w:rsidR="00FF220B" w:rsidRPr="00FF220B" w14:paraId="36CBA9FC" w14:textId="77777777" w:rsidTr="00FF220B">
        <w:trPr>
          <w:trHeight w:val="630"/>
        </w:trPr>
        <w:tc>
          <w:tcPr>
            <w:tcW w:w="6160" w:type="dxa"/>
            <w:hideMark/>
          </w:tcPr>
          <w:p w14:paraId="4FB3AE0E"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улица Большая Якиманка, вл. 12, 14</w:t>
            </w:r>
          </w:p>
        </w:tc>
        <w:tc>
          <w:tcPr>
            <w:tcW w:w="3340" w:type="dxa"/>
            <w:hideMark/>
          </w:tcPr>
          <w:p w14:paraId="3B293464"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металлические ворота, калитка</w:t>
            </w:r>
          </w:p>
        </w:tc>
      </w:tr>
      <w:tr w:rsidR="00FF220B" w:rsidRPr="00FF220B" w14:paraId="3EA6CAA5" w14:textId="77777777" w:rsidTr="00FF220B">
        <w:trPr>
          <w:trHeight w:val="600"/>
        </w:trPr>
        <w:tc>
          <w:tcPr>
            <w:tcW w:w="6160" w:type="dxa"/>
            <w:hideMark/>
          </w:tcPr>
          <w:p w14:paraId="3E44F13A"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улица Большая Якиманка, вл. 22</w:t>
            </w:r>
          </w:p>
        </w:tc>
        <w:tc>
          <w:tcPr>
            <w:tcW w:w="3340" w:type="dxa"/>
            <w:hideMark/>
          </w:tcPr>
          <w:p w14:paraId="75E71F40"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шлагбаум, клумба</w:t>
            </w:r>
          </w:p>
        </w:tc>
      </w:tr>
      <w:tr w:rsidR="00FF220B" w:rsidRPr="00FF220B" w14:paraId="2FD00515" w14:textId="77777777" w:rsidTr="00FF220B">
        <w:trPr>
          <w:trHeight w:val="600"/>
        </w:trPr>
        <w:tc>
          <w:tcPr>
            <w:tcW w:w="6160" w:type="dxa"/>
            <w:hideMark/>
          </w:tcPr>
          <w:p w14:paraId="1FB8E11A"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улица Мытная, земельный участок 12</w:t>
            </w:r>
          </w:p>
        </w:tc>
        <w:tc>
          <w:tcPr>
            <w:tcW w:w="3340" w:type="dxa"/>
            <w:hideMark/>
          </w:tcPr>
          <w:p w14:paraId="12A06F06" w14:textId="77777777" w:rsidR="00FF220B" w:rsidRPr="00FF220B" w:rsidRDefault="00FF220B" w:rsidP="00FF220B">
            <w:pPr>
              <w:pStyle w:val="a6"/>
              <w:jc w:val="both"/>
              <w:rPr>
                <w:rFonts w:ascii="Times New Roman" w:hAnsi="Times New Roman" w:cs="Times New Roman"/>
                <w:sz w:val="28"/>
                <w:szCs w:val="28"/>
              </w:rPr>
            </w:pPr>
            <w:r w:rsidRPr="00FF220B">
              <w:rPr>
                <w:rFonts w:ascii="Times New Roman" w:hAnsi="Times New Roman" w:cs="Times New Roman"/>
                <w:sz w:val="28"/>
                <w:szCs w:val="28"/>
              </w:rPr>
              <w:t>металлические ворота, забор</w:t>
            </w:r>
          </w:p>
        </w:tc>
      </w:tr>
    </w:tbl>
    <w:p w14:paraId="5B682A1A" w14:textId="77777777" w:rsidR="00D72085" w:rsidRDefault="00D72085" w:rsidP="00D72085">
      <w:pPr>
        <w:pStyle w:val="a6"/>
        <w:jc w:val="both"/>
        <w:rPr>
          <w:rFonts w:ascii="Times New Roman" w:hAnsi="Times New Roman" w:cs="Times New Roman"/>
          <w:sz w:val="28"/>
          <w:szCs w:val="28"/>
        </w:rPr>
      </w:pPr>
    </w:p>
    <w:p w14:paraId="462405A1" w14:textId="77777777" w:rsidR="00FD679A" w:rsidRDefault="004B6F70" w:rsidP="00D72085">
      <w:pPr>
        <w:pStyle w:val="a6"/>
        <w:ind w:firstLine="709"/>
        <w:jc w:val="both"/>
        <w:rPr>
          <w:rFonts w:ascii="Times New Roman" w:hAnsi="Times New Roman" w:cs="Times New Roman"/>
          <w:sz w:val="28"/>
          <w:szCs w:val="28"/>
        </w:rPr>
      </w:pPr>
      <w:r>
        <w:rPr>
          <w:rFonts w:ascii="Times New Roman" w:hAnsi="Times New Roman" w:cs="Times New Roman"/>
          <w:sz w:val="28"/>
          <w:szCs w:val="28"/>
        </w:rPr>
        <w:t>Правообладателям</w:t>
      </w:r>
      <w:r w:rsidR="00135395" w:rsidRPr="00DA27C7">
        <w:rPr>
          <w:rFonts w:ascii="Times New Roman" w:hAnsi="Times New Roman" w:cs="Times New Roman"/>
          <w:sz w:val="28"/>
          <w:szCs w:val="28"/>
        </w:rPr>
        <w:t xml:space="preserve"> д</w:t>
      </w:r>
      <w:r w:rsidR="00780F4E" w:rsidRPr="00DA27C7">
        <w:rPr>
          <w:rFonts w:ascii="Times New Roman" w:hAnsi="Times New Roman" w:cs="Times New Roman"/>
          <w:sz w:val="28"/>
          <w:szCs w:val="28"/>
        </w:rPr>
        <w:t>анны</w:t>
      </w:r>
      <w:r w:rsidR="00135395" w:rsidRPr="00DA27C7">
        <w:rPr>
          <w:rFonts w:ascii="Times New Roman" w:hAnsi="Times New Roman" w:cs="Times New Roman"/>
          <w:sz w:val="28"/>
          <w:szCs w:val="28"/>
        </w:rPr>
        <w:t>х</w:t>
      </w:r>
      <w:r w:rsidR="00780F4E" w:rsidRPr="00DA27C7">
        <w:rPr>
          <w:rFonts w:ascii="Times New Roman" w:hAnsi="Times New Roman" w:cs="Times New Roman"/>
          <w:sz w:val="28"/>
          <w:szCs w:val="28"/>
        </w:rPr>
        <w:t xml:space="preserve"> объект</w:t>
      </w:r>
      <w:r w:rsidR="00135395" w:rsidRPr="00DA27C7">
        <w:rPr>
          <w:rFonts w:ascii="Times New Roman" w:hAnsi="Times New Roman" w:cs="Times New Roman"/>
          <w:sz w:val="28"/>
          <w:szCs w:val="28"/>
        </w:rPr>
        <w:t xml:space="preserve">ов предлагается добровольно освободить земельный участок от незаконно размещённых объектов. </w:t>
      </w:r>
    </w:p>
    <w:p w14:paraId="6EF8D7B0" w14:textId="77777777" w:rsidR="00801221" w:rsidRDefault="00801221" w:rsidP="004B6F70">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 </w:t>
      </w:r>
    </w:p>
    <w:p w14:paraId="5B7771D9" w14:textId="77777777" w:rsidR="004B6F70" w:rsidRPr="004B6F70" w:rsidRDefault="004B6F70" w:rsidP="0066679D">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Правообладатель объект</w:t>
      </w:r>
      <w:r w:rsidR="00FA17EE">
        <w:rPr>
          <w:rFonts w:ascii="Times New Roman" w:hAnsi="Times New Roman" w:cs="Times New Roman"/>
          <w:sz w:val="28"/>
          <w:szCs w:val="28"/>
        </w:rPr>
        <w:t>ов</w:t>
      </w:r>
      <w:r w:rsidRPr="004B6F70">
        <w:rPr>
          <w:rFonts w:ascii="Times New Roman" w:hAnsi="Times New Roman" w:cs="Times New Roman"/>
          <w:sz w:val="28"/>
          <w:szCs w:val="28"/>
        </w:rPr>
        <w:t xml:space="preserve"> в целях возврата ему находящ</w:t>
      </w:r>
      <w:r w:rsidR="0066679D">
        <w:rPr>
          <w:rFonts w:ascii="Times New Roman" w:hAnsi="Times New Roman" w:cs="Times New Roman"/>
          <w:sz w:val="28"/>
          <w:szCs w:val="28"/>
        </w:rPr>
        <w:t>ихся</w:t>
      </w:r>
      <w:r w:rsidRPr="004B6F70">
        <w:rPr>
          <w:rFonts w:ascii="Times New Roman" w:hAnsi="Times New Roman" w:cs="Times New Roman"/>
          <w:sz w:val="28"/>
          <w:szCs w:val="28"/>
        </w:rPr>
        <w:t xml:space="preserve"> на хранении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w:t>
      </w:r>
      <w:r>
        <w:rPr>
          <w:rFonts w:ascii="Times New Roman" w:hAnsi="Times New Roman" w:cs="Times New Roman"/>
          <w:sz w:val="28"/>
          <w:szCs w:val="28"/>
        </w:rPr>
        <w:t>их</w:t>
      </w:r>
      <w:r w:rsidRPr="004B6F70">
        <w:rPr>
          <w:rFonts w:ascii="Times New Roman" w:hAnsi="Times New Roman" w:cs="Times New Roman"/>
          <w:sz w:val="28"/>
          <w:szCs w:val="28"/>
        </w:rPr>
        <w:t xml:space="preserve"> составляющих элементов) и имущества, находившегося в демонтированном объекте, обращается с заявлением в префектуру </w:t>
      </w:r>
      <w:r>
        <w:rPr>
          <w:rFonts w:ascii="Times New Roman" w:hAnsi="Times New Roman" w:cs="Times New Roman"/>
          <w:sz w:val="28"/>
          <w:szCs w:val="28"/>
        </w:rPr>
        <w:t>ЦАО</w:t>
      </w:r>
      <w:r w:rsidR="0066679D">
        <w:rPr>
          <w:rFonts w:ascii="Times New Roman" w:hAnsi="Times New Roman" w:cs="Times New Roman"/>
          <w:sz w:val="28"/>
          <w:szCs w:val="28"/>
        </w:rPr>
        <w:t xml:space="preserve"> (п. 11</w:t>
      </w:r>
      <w:r w:rsidR="0066679D">
        <w:t xml:space="preserve"> </w:t>
      </w:r>
      <w:r w:rsidR="0066679D">
        <w:rPr>
          <w:rFonts w:ascii="Times New Roman" w:hAnsi="Times New Roman" w:cs="Times New Roman"/>
          <w:sz w:val="28"/>
          <w:szCs w:val="28"/>
        </w:rPr>
        <w:t>пр</w:t>
      </w:r>
      <w:r w:rsidR="0066679D" w:rsidRPr="0066679D">
        <w:rPr>
          <w:rFonts w:ascii="Times New Roman" w:hAnsi="Times New Roman" w:cs="Times New Roman"/>
          <w:sz w:val="28"/>
          <w:szCs w:val="28"/>
        </w:rPr>
        <w:t>иложени</w:t>
      </w:r>
      <w:r w:rsidR="0066679D">
        <w:rPr>
          <w:rFonts w:ascii="Times New Roman" w:hAnsi="Times New Roman" w:cs="Times New Roman"/>
          <w:sz w:val="28"/>
          <w:szCs w:val="28"/>
        </w:rPr>
        <w:t>я</w:t>
      </w:r>
      <w:r w:rsidR="0066679D" w:rsidRPr="0066679D">
        <w:rPr>
          <w:rFonts w:ascii="Times New Roman" w:hAnsi="Times New Roman" w:cs="Times New Roman"/>
          <w:sz w:val="28"/>
          <w:szCs w:val="28"/>
        </w:rPr>
        <w:t xml:space="preserve"> 1</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к постановлению Правительства Москвы</w:t>
      </w:r>
      <w:r w:rsidR="0066679D">
        <w:rPr>
          <w:rFonts w:ascii="Times New Roman" w:hAnsi="Times New Roman" w:cs="Times New Roman"/>
          <w:sz w:val="28"/>
          <w:szCs w:val="28"/>
        </w:rPr>
        <w:t xml:space="preserve"> </w:t>
      </w:r>
      <w:r w:rsidR="0066679D" w:rsidRPr="0066679D">
        <w:rPr>
          <w:rFonts w:ascii="Times New Roman" w:hAnsi="Times New Roman" w:cs="Times New Roman"/>
          <w:sz w:val="28"/>
          <w:szCs w:val="28"/>
        </w:rPr>
        <w:t xml:space="preserve">от </w:t>
      </w:r>
      <w:r w:rsidR="0066679D">
        <w:rPr>
          <w:rFonts w:ascii="Times New Roman" w:hAnsi="Times New Roman" w:cs="Times New Roman"/>
          <w:sz w:val="28"/>
          <w:szCs w:val="28"/>
        </w:rPr>
        <w:t>0</w:t>
      </w:r>
      <w:r w:rsidR="0066679D" w:rsidRPr="0066679D">
        <w:rPr>
          <w:rFonts w:ascii="Times New Roman" w:hAnsi="Times New Roman" w:cs="Times New Roman"/>
          <w:sz w:val="28"/>
          <w:szCs w:val="28"/>
        </w:rPr>
        <w:t>2</w:t>
      </w:r>
      <w:r w:rsidR="0066679D">
        <w:rPr>
          <w:rFonts w:ascii="Times New Roman" w:hAnsi="Times New Roman" w:cs="Times New Roman"/>
          <w:sz w:val="28"/>
          <w:szCs w:val="28"/>
        </w:rPr>
        <w:t>.11.</w:t>
      </w:r>
      <w:r w:rsidR="0066679D" w:rsidRPr="0066679D">
        <w:rPr>
          <w:rFonts w:ascii="Times New Roman" w:hAnsi="Times New Roman" w:cs="Times New Roman"/>
          <w:sz w:val="28"/>
          <w:szCs w:val="28"/>
        </w:rPr>
        <w:t xml:space="preserve">2012 </w:t>
      </w:r>
      <w:r w:rsidR="0066679D">
        <w:rPr>
          <w:rFonts w:ascii="Times New Roman" w:hAnsi="Times New Roman" w:cs="Times New Roman"/>
          <w:sz w:val="28"/>
          <w:szCs w:val="28"/>
        </w:rPr>
        <w:t>№</w:t>
      </w:r>
      <w:r w:rsidR="0066679D" w:rsidRPr="0066679D">
        <w:rPr>
          <w:rFonts w:ascii="Times New Roman" w:hAnsi="Times New Roman" w:cs="Times New Roman"/>
          <w:sz w:val="28"/>
          <w:szCs w:val="28"/>
        </w:rPr>
        <w:t xml:space="preserve"> 614-ПП</w:t>
      </w:r>
      <w:r w:rsidR="0066679D">
        <w:rPr>
          <w:rFonts w:ascii="Times New Roman" w:hAnsi="Times New Roman" w:cs="Times New Roman"/>
          <w:sz w:val="28"/>
          <w:szCs w:val="28"/>
        </w:rPr>
        <w:t>).</w:t>
      </w:r>
    </w:p>
    <w:p w14:paraId="105775DD" w14:textId="77777777" w:rsidR="004B6F70" w:rsidRDefault="004B6F70" w:rsidP="004B6F70">
      <w:pPr>
        <w:pStyle w:val="a6"/>
        <w:ind w:firstLine="709"/>
        <w:jc w:val="both"/>
        <w:rPr>
          <w:rFonts w:ascii="Times New Roman" w:hAnsi="Times New Roman" w:cs="Times New Roman"/>
          <w:sz w:val="28"/>
          <w:szCs w:val="28"/>
        </w:rPr>
      </w:pPr>
      <w:r w:rsidRPr="004B6F70">
        <w:rPr>
          <w:rFonts w:ascii="Times New Roman" w:hAnsi="Times New Roman" w:cs="Times New Roman"/>
          <w:sz w:val="28"/>
          <w:szCs w:val="28"/>
        </w:rPr>
        <w:t>К заявлению прилагаются документы, подтверждающие принадлежность объект</w:t>
      </w:r>
      <w:r>
        <w:rPr>
          <w:rFonts w:ascii="Times New Roman" w:hAnsi="Times New Roman" w:cs="Times New Roman"/>
          <w:sz w:val="28"/>
          <w:szCs w:val="28"/>
        </w:rPr>
        <w:t>ов</w:t>
      </w:r>
      <w:r w:rsidRPr="004B6F70">
        <w:rPr>
          <w:rFonts w:ascii="Times New Roman" w:hAnsi="Times New Roman" w:cs="Times New Roman"/>
          <w:sz w:val="28"/>
          <w:szCs w:val="28"/>
        </w:rPr>
        <w:t xml:space="preserve">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r>
        <w:rPr>
          <w:rFonts w:ascii="Times New Roman" w:hAnsi="Times New Roman" w:cs="Times New Roman"/>
          <w:sz w:val="28"/>
          <w:szCs w:val="28"/>
        </w:rPr>
        <w:t>.</w:t>
      </w:r>
    </w:p>
    <w:p w14:paraId="06516592" w14:textId="77777777" w:rsidR="005C044A" w:rsidRDefault="00C84A55" w:rsidP="00DA27C7">
      <w:pPr>
        <w:pStyle w:val="a6"/>
        <w:ind w:firstLine="709"/>
        <w:jc w:val="both"/>
        <w:rPr>
          <w:rFonts w:ascii="Times New Roman" w:hAnsi="Times New Roman" w:cs="Times New Roman"/>
          <w:sz w:val="28"/>
          <w:szCs w:val="28"/>
        </w:rPr>
      </w:pPr>
      <w:r>
        <w:rPr>
          <w:rFonts w:ascii="Times New Roman" w:hAnsi="Times New Roman" w:cs="Times New Roman"/>
          <w:sz w:val="28"/>
          <w:szCs w:val="28"/>
        </w:rPr>
        <w:t>М</w:t>
      </w:r>
      <w:r w:rsidR="00135395" w:rsidRPr="00DA27C7">
        <w:rPr>
          <w:rFonts w:ascii="Times New Roman" w:hAnsi="Times New Roman" w:cs="Times New Roman"/>
          <w:sz w:val="28"/>
          <w:szCs w:val="28"/>
        </w:rPr>
        <w:t>ест</w:t>
      </w:r>
      <w:r>
        <w:rPr>
          <w:rFonts w:ascii="Times New Roman" w:hAnsi="Times New Roman" w:cs="Times New Roman"/>
          <w:sz w:val="28"/>
          <w:szCs w:val="28"/>
        </w:rPr>
        <w:t>о</w:t>
      </w:r>
      <w:r w:rsidR="00135395" w:rsidRPr="00DA27C7">
        <w:rPr>
          <w:rFonts w:ascii="Times New Roman" w:hAnsi="Times New Roman" w:cs="Times New Roman"/>
          <w:sz w:val="28"/>
          <w:szCs w:val="28"/>
        </w:rPr>
        <w:t xml:space="preserve"> хранения демонтированных объектов</w:t>
      </w:r>
      <w:r>
        <w:rPr>
          <w:rFonts w:ascii="Times New Roman" w:hAnsi="Times New Roman" w:cs="Times New Roman"/>
          <w:sz w:val="28"/>
          <w:szCs w:val="28"/>
        </w:rPr>
        <w:t xml:space="preserve">: </w:t>
      </w:r>
      <w:r w:rsidR="00870C3E">
        <w:rPr>
          <w:rFonts w:ascii="Times New Roman" w:hAnsi="Times New Roman" w:cs="Times New Roman"/>
          <w:sz w:val="28"/>
          <w:szCs w:val="28"/>
        </w:rPr>
        <w:t>5</w:t>
      </w:r>
      <w:r>
        <w:rPr>
          <w:rFonts w:ascii="Times New Roman" w:hAnsi="Times New Roman" w:cs="Times New Roman"/>
          <w:sz w:val="28"/>
          <w:szCs w:val="28"/>
        </w:rPr>
        <w:t>-й Красносельский пер., вл. 17</w:t>
      </w:r>
      <w:r w:rsidR="00870C3E">
        <w:rPr>
          <w:rFonts w:ascii="Times New Roman" w:hAnsi="Times New Roman" w:cs="Times New Roman"/>
          <w:sz w:val="28"/>
          <w:szCs w:val="28"/>
        </w:rPr>
        <w:t>, стр. 2</w:t>
      </w:r>
      <w:r w:rsidR="0084779D" w:rsidRPr="00DA27C7">
        <w:rPr>
          <w:rFonts w:ascii="Times New Roman" w:hAnsi="Times New Roman" w:cs="Times New Roman"/>
          <w:sz w:val="28"/>
          <w:szCs w:val="28"/>
        </w:rPr>
        <w:t>.</w:t>
      </w:r>
    </w:p>
    <w:p w14:paraId="7BB2540C" w14:textId="77777777" w:rsidR="00801221" w:rsidRPr="00DA27C7" w:rsidRDefault="00801221" w:rsidP="0066679D">
      <w:pPr>
        <w:pStyle w:val="a6"/>
        <w:ind w:firstLine="709"/>
        <w:jc w:val="both"/>
        <w:rPr>
          <w:rFonts w:ascii="Times New Roman" w:hAnsi="Times New Roman" w:cs="Times New Roman"/>
          <w:sz w:val="28"/>
          <w:szCs w:val="28"/>
        </w:rPr>
      </w:pPr>
      <w:r w:rsidRPr="00801221">
        <w:rPr>
          <w:rFonts w:ascii="Times New Roman" w:hAnsi="Times New Roman" w:cs="Times New Roman"/>
          <w:sz w:val="28"/>
          <w:szCs w:val="28"/>
        </w:rPr>
        <w:t>В случае если в течение 6 месяцев с даты передачи объект</w:t>
      </w:r>
      <w:r>
        <w:rPr>
          <w:rFonts w:ascii="Times New Roman" w:hAnsi="Times New Roman" w:cs="Times New Roman"/>
          <w:sz w:val="28"/>
          <w:szCs w:val="28"/>
        </w:rPr>
        <w:t>ов</w:t>
      </w:r>
      <w:r w:rsidRPr="00801221">
        <w:rPr>
          <w:rFonts w:ascii="Times New Roman" w:hAnsi="Times New Roman" w:cs="Times New Roman"/>
          <w:sz w:val="28"/>
          <w:szCs w:val="28"/>
        </w:rPr>
        <w:t xml:space="preserve"> (либо </w:t>
      </w:r>
      <w:r>
        <w:rPr>
          <w:rFonts w:ascii="Times New Roman" w:hAnsi="Times New Roman" w:cs="Times New Roman"/>
          <w:sz w:val="28"/>
          <w:szCs w:val="28"/>
        </w:rPr>
        <w:t>их</w:t>
      </w:r>
      <w:r w:rsidRPr="00801221">
        <w:rPr>
          <w:rFonts w:ascii="Times New Roman" w:hAnsi="Times New Roman" w:cs="Times New Roman"/>
          <w:sz w:val="28"/>
          <w:szCs w:val="28"/>
        </w:rPr>
        <w:t xml:space="preserve"> составляющих элементов и имущества, находивш</w:t>
      </w:r>
      <w:r>
        <w:rPr>
          <w:rFonts w:ascii="Times New Roman" w:hAnsi="Times New Roman" w:cs="Times New Roman"/>
          <w:sz w:val="28"/>
          <w:szCs w:val="28"/>
        </w:rPr>
        <w:t>ихся</w:t>
      </w:r>
      <w:r w:rsidRPr="00801221">
        <w:rPr>
          <w:rFonts w:ascii="Times New Roman" w:hAnsi="Times New Roman" w:cs="Times New Roman"/>
          <w:sz w:val="28"/>
          <w:szCs w:val="28"/>
        </w:rPr>
        <w:t xml:space="preserve"> в демонтированн</w:t>
      </w:r>
      <w:r>
        <w:rPr>
          <w:rFonts w:ascii="Times New Roman" w:hAnsi="Times New Roman" w:cs="Times New Roman"/>
          <w:sz w:val="28"/>
          <w:szCs w:val="28"/>
        </w:rPr>
        <w:t>ых</w:t>
      </w:r>
      <w:r w:rsidRPr="00801221">
        <w:rPr>
          <w:rFonts w:ascii="Times New Roman" w:hAnsi="Times New Roman" w:cs="Times New Roman"/>
          <w:sz w:val="28"/>
          <w:szCs w:val="28"/>
        </w:rPr>
        <w:t xml:space="preserve"> </w:t>
      </w:r>
      <w:r w:rsidRPr="00801221">
        <w:rPr>
          <w:rFonts w:ascii="Times New Roman" w:hAnsi="Times New Roman" w:cs="Times New Roman"/>
          <w:sz w:val="28"/>
          <w:szCs w:val="28"/>
        </w:rPr>
        <w:lastRenderedPageBreak/>
        <w:t>объект</w:t>
      </w:r>
      <w:r>
        <w:rPr>
          <w:rFonts w:ascii="Times New Roman" w:hAnsi="Times New Roman" w:cs="Times New Roman"/>
          <w:sz w:val="28"/>
          <w:szCs w:val="28"/>
        </w:rPr>
        <w:t>ах</w:t>
      </w:r>
      <w:r w:rsidRPr="00801221">
        <w:rPr>
          <w:rFonts w:ascii="Times New Roman" w:hAnsi="Times New Roman" w:cs="Times New Roman"/>
          <w:sz w:val="28"/>
          <w:szCs w:val="28"/>
        </w:rPr>
        <w:t xml:space="preserve">) на хранение префектурой </w:t>
      </w:r>
      <w:r>
        <w:rPr>
          <w:rFonts w:ascii="Times New Roman" w:hAnsi="Times New Roman" w:cs="Times New Roman"/>
          <w:sz w:val="28"/>
          <w:szCs w:val="28"/>
        </w:rPr>
        <w:t>ЦАО</w:t>
      </w:r>
      <w:r w:rsidRPr="00801221">
        <w:rPr>
          <w:rFonts w:ascii="Times New Roman" w:hAnsi="Times New Roman" w:cs="Times New Roman"/>
          <w:sz w:val="28"/>
          <w:szCs w:val="28"/>
        </w:rPr>
        <w:t xml:space="preserve"> не принято решение о возврате правообладателю предмета хранения</w:t>
      </w:r>
      <w:r>
        <w:rPr>
          <w:rFonts w:ascii="Times New Roman" w:hAnsi="Times New Roman" w:cs="Times New Roman"/>
          <w:sz w:val="28"/>
          <w:szCs w:val="28"/>
        </w:rPr>
        <w:t>,</w:t>
      </w:r>
      <w:r w:rsidRPr="00801221">
        <w:rPr>
          <w:rFonts w:ascii="Times New Roman" w:hAnsi="Times New Roman" w:cs="Times New Roman"/>
          <w:sz w:val="28"/>
          <w:szCs w:val="28"/>
        </w:rPr>
        <w:t xml:space="preserve"> либо если правообладатель объекта не принял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 акту приема-передачи, соответствующи</w:t>
      </w:r>
      <w:r>
        <w:rPr>
          <w:rFonts w:ascii="Times New Roman" w:hAnsi="Times New Roman" w:cs="Times New Roman"/>
          <w:sz w:val="28"/>
          <w:szCs w:val="28"/>
        </w:rPr>
        <w:t>е</w:t>
      </w:r>
      <w:r w:rsidRPr="00801221">
        <w:rPr>
          <w:rFonts w:ascii="Times New Roman" w:hAnsi="Times New Roman" w:cs="Times New Roman"/>
          <w:sz w:val="28"/>
          <w:szCs w:val="28"/>
        </w:rPr>
        <w:t xml:space="preserve"> предмет</w:t>
      </w:r>
      <w:r>
        <w:rPr>
          <w:rFonts w:ascii="Times New Roman" w:hAnsi="Times New Roman" w:cs="Times New Roman"/>
          <w:sz w:val="28"/>
          <w:szCs w:val="28"/>
        </w:rPr>
        <w:t>ы</w:t>
      </w:r>
      <w:r w:rsidRPr="00801221">
        <w:rPr>
          <w:rFonts w:ascii="Times New Roman" w:hAnsi="Times New Roman" w:cs="Times New Roman"/>
          <w:sz w:val="28"/>
          <w:szCs w:val="28"/>
        </w:rPr>
        <w:t xml:space="preserve"> хранения подлеж</w:t>
      </w:r>
      <w:r>
        <w:rPr>
          <w:rFonts w:ascii="Times New Roman" w:hAnsi="Times New Roman" w:cs="Times New Roman"/>
          <w:sz w:val="28"/>
          <w:szCs w:val="28"/>
        </w:rPr>
        <w:t>а</w:t>
      </w:r>
      <w:r w:rsidRPr="00801221">
        <w:rPr>
          <w:rFonts w:ascii="Times New Roman" w:hAnsi="Times New Roman" w:cs="Times New Roman"/>
          <w:sz w:val="28"/>
          <w:szCs w:val="28"/>
        </w:rPr>
        <w:t>т утилизации</w:t>
      </w:r>
      <w:r w:rsidR="0066679D" w:rsidRPr="0066679D">
        <w:rPr>
          <w:rFonts w:ascii="Times New Roman" w:hAnsi="Times New Roman" w:cs="Times New Roman"/>
          <w:sz w:val="28"/>
          <w:szCs w:val="28"/>
        </w:rPr>
        <w:t xml:space="preserve"> (п. 1</w:t>
      </w:r>
      <w:r w:rsidR="0066679D">
        <w:rPr>
          <w:rFonts w:ascii="Times New Roman" w:hAnsi="Times New Roman" w:cs="Times New Roman"/>
          <w:sz w:val="28"/>
          <w:szCs w:val="28"/>
        </w:rPr>
        <w:t>4</w:t>
      </w:r>
      <w:r w:rsidR="0066679D" w:rsidRPr="0066679D">
        <w:rPr>
          <w:rFonts w:ascii="Times New Roman" w:hAnsi="Times New Roman" w:cs="Times New Roman"/>
          <w:sz w:val="28"/>
          <w:szCs w:val="28"/>
        </w:rPr>
        <w:t xml:space="preserve"> приложения 1 к постановлению Правительства Москвы от 02.11.2012 № 614-ПП).</w:t>
      </w:r>
    </w:p>
    <w:sectPr w:rsidR="00801221" w:rsidRPr="00DA27C7" w:rsidSect="00870C3E">
      <w:pgSz w:w="11906" w:h="16838"/>
      <w:pgMar w:top="567" w:right="850"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0C"/>
    <w:rsid w:val="00005502"/>
    <w:rsid w:val="00013008"/>
    <w:rsid w:val="00021242"/>
    <w:rsid w:val="00045A60"/>
    <w:rsid w:val="00082B66"/>
    <w:rsid w:val="00092BB6"/>
    <w:rsid w:val="000C712B"/>
    <w:rsid w:val="000D27E7"/>
    <w:rsid w:val="000E6A6B"/>
    <w:rsid w:val="00135395"/>
    <w:rsid w:val="001E223A"/>
    <w:rsid w:val="00214797"/>
    <w:rsid w:val="00225ECC"/>
    <w:rsid w:val="00257208"/>
    <w:rsid w:val="0027018A"/>
    <w:rsid w:val="00271B52"/>
    <w:rsid w:val="00277735"/>
    <w:rsid w:val="002902CA"/>
    <w:rsid w:val="002D0084"/>
    <w:rsid w:val="00307284"/>
    <w:rsid w:val="00333262"/>
    <w:rsid w:val="00344406"/>
    <w:rsid w:val="00392B42"/>
    <w:rsid w:val="003942FA"/>
    <w:rsid w:val="003D70E5"/>
    <w:rsid w:val="00423D23"/>
    <w:rsid w:val="00424A81"/>
    <w:rsid w:val="00430AAA"/>
    <w:rsid w:val="004338A1"/>
    <w:rsid w:val="00434321"/>
    <w:rsid w:val="0045072B"/>
    <w:rsid w:val="00462386"/>
    <w:rsid w:val="00462DB8"/>
    <w:rsid w:val="00495C63"/>
    <w:rsid w:val="004B6F70"/>
    <w:rsid w:val="004C3F2A"/>
    <w:rsid w:val="004D6459"/>
    <w:rsid w:val="0050086D"/>
    <w:rsid w:val="00520592"/>
    <w:rsid w:val="00541257"/>
    <w:rsid w:val="0056456B"/>
    <w:rsid w:val="00566A41"/>
    <w:rsid w:val="005C044A"/>
    <w:rsid w:val="005C5CFC"/>
    <w:rsid w:val="005E6246"/>
    <w:rsid w:val="006115B5"/>
    <w:rsid w:val="0066679D"/>
    <w:rsid w:val="0068047A"/>
    <w:rsid w:val="00686113"/>
    <w:rsid w:val="0069149A"/>
    <w:rsid w:val="006B070C"/>
    <w:rsid w:val="006C3B70"/>
    <w:rsid w:val="006F1D38"/>
    <w:rsid w:val="006F5352"/>
    <w:rsid w:val="007018DF"/>
    <w:rsid w:val="00702298"/>
    <w:rsid w:val="00711E43"/>
    <w:rsid w:val="0071380F"/>
    <w:rsid w:val="00714EBF"/>
    <w:rsid w:val="00780F4E"/>
    <w:rsid w:val="00792694"/>
    <w:rsid w:val="00793D43"/>
    <w:rsid w:val="007A746C"/>
    <w:rsid w:val="007B4307"/>
    <w:rsid w:val="007B5ADC"/>
    <w:rsid w:val="007C468E"/>
    <w:rsid w:val="007E21CA"/>
    <w:rsid w:val="007E2FB6"/>
    <w:rsid w:val="007E626B"/>
    <w:rsid w:val="007F1DD3"/>
    <w:rsid w:val="00801221"/>
    <w:rsid w:val="00842F7C"/>
    <w:rsid w:val="0084779D"/>
    <w:rsid w:val="00870C3E"/>
    <w:rsid w:val="00874053"/>
    <w:rsid w:val="00877E8B"/>
    <w:rsid w:val="008C7C1A"/>
    <w:rsid w:val="008F2CB2"/>
    <w:rsid w:val="0091539C"/>
    <w:rsid w:val="0091730E"/>
    <w:rsid w:val="009C0ED4"/>
    <w:rsid w:val="009F2443"/>
    <w:rsid w:val="00A16DE4"/>
    <w:rsid w:val="00A22A9D"/>
    <w:rsid w:val="00A310B7"/>
    <w:rsid w:val="00A45B2F"/>
    <w:rsid w:val="00A77D25"/>
    <w:rsid w:val="00A9260C"/>
    <w:rsid w:val="00AC496F"/>
    <w:rsid w:val="00AD0665"/>
    <w:rsid w:val="00AE7ACA"/>
    <w:rsid w:val="00AF1CB2"/>
    <w:rsid w:val="00AF1DA7"/>
    <w:rsid w:val="00AF6631"/>
    <w:rsid w:val="00B117C3"/>
    <w:rsid w:val="00B118B4"/>
    <w:rsid w:val="00B1262D"/>
    <w:rsid w:val="00B13957"/>
    <w:rsid w:val="00B42329"/>
    <w:rsid w:val="00B60F54"/>
    <w:rsid w:val="00B6443C"/>
    <w:rsid w:val="00BA3C63"/>
    <w:rsid w:val="00BB3F20"/>
    <w:rsid w:val="00BD6F99"/>
    <w:rsid w:val="00BE6983"/>
    <w:rsid w:val="00C33A5F"/>
    <w:rsid w:val="00C733ED"/>
    <w:rsid w:val="00C81EBE"/>
    <w:rsid w:val="00C84A55"/>
    <w:rsid w:val="00CE39D1"/>
    <w:rsid w:val="00CE762F"/>
    <w:rsid w:val="00D2057D"/>
    <w:rsid w:val="00D62EB3"/>
    <w:rsid w:val="00D65513"/>
    <w:rsid w:val="00D72085"/>
    <w:rsid w:val="00D730E1"/>
    <w:rsid w:val="00D74802"/>
    <w:rsid w:val="00DA27C7"/>
    <w:rsid w:val="00DA5B30"/>
    <w:rsid w:val="00DB57F5"/>
    <w:rsid w:val="00E02A6A"/>
    <w:rsid w:val="00E11BCC"/>
    <w:rsid w:val="00E14C06"/>
    <w:rsid w:val="00E27E2C"/>
    <w:rsid w:val="00E37BAC"/>
    <w:rsid w:val="00E53B2C"/>
    <w:rsid w:val="00E57398"/>
    <w:rsid w:val="00E63924"/>
    <w:rsid w:val="00E94D6A"/>
    <w:rsid w:val="00ED2339"/>
    <w:rsid w:val="00EE0F61"/>
    <w:rsid w:val="00F0046D"/>
    <w:rsid w:val="00F05187"/>
    <w:rsid w:val="00F54E9D"/>
    <w:rsid w:val="00F6177B"/>
    <w:rsid w:val="00F75722"/>
    <w:rsid w:val="00F85932"/>
    <w:rsid w:val="00FA17EE"/>
    <w:rsid w:val="00FA2324"/>
    <w:rsid w:val="00FB189C"/>
    <w:rsid w:val="00FD679A"/>
    <w:rsid w:val="00FE1C4F"/>
    <w:rsid w:val="00FF2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D44E"/>
  <w15:docId w15:val="{2E1B3FE9-5EFE-4AD2-BF3E-BE3FC43D7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1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189C"/>
    <w:rPr>
      <w:rFonts w:ascii="Tahoma" w:hAnsi="Tahoma" w:cs="Tahoma"/>
      <w:sz w:val="16"/>
      <w:szCs w:val="16"/>
    </w:rPr>
  </w:style>
  <w:style w:type="table" w:styleId="a5">
    <w:name w:val="Table Grid"/>
    <w:basedOn w:val="a1"/>
    <w:uiPriority w:val="59"/>
    <w:rsid w:val="00CE3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135395"/>
    <w:pPr>
      <w:spacing w:after="0" w:line="240" w:lineRule="auto"/>
    </w:pPr>
  </w:style>
  <w:style w:type="table" w:customStyle="1" w:styleId="1">
    <w:name w:val="Сетка таблицы1"/>
    <w:basedOn w:val="a1"/>
    <w:next w:val="a5"/>
    <w:uiPriority w:val="59"/>
    <w:rsid w:val="00F05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554">
      <w:bodyDiv w:val="1"/>
      <w:marLeft w:val="0"/>
      <w:marRight w:val="0"/>
      <w:marTop w:val="0"/>
      <w:marBottom w:val="0"/>
      <w:divBdr>
        <w:top w:val="none" w:sz="0" w:space="0" w:color="auto"/>
        <w:left w:val="none" w:sz="0" w:space="0" w:color="auto"/>
        <w:bottom w:val="none" w:sz="0" w:space="0" w:color="auto"/>
        <w:right w:val="none" w:sz="0" w:space="0" w:color="auto"/>
      </w:divBdr>
    </w:div>
    <w:div w:id="60756452">
      <w:bodyDiv w:val="1"/>
      <w:marLeft w:val="0"/>
      <w:marRight w:val="0"/>
      <w:marTop w:val="0"/>
      <w:marBottom w:val="0"/>
      <w:divBdr>
        <w:top w:val="none" w:sz="0" w:space="0" w:color="auto"/>
        <w:left w:val="none" w:sz="0" w:space="0" w:color="auto"/>
        <w:bottom w:val="none" w:sz="0" w:space="0" w:color="auto"/>
        <w:right w:val="none" w:sz="0" w:space="0" w:color="auto"/>
      </w:divBdr>
    </w:div>
    <w:div w:id="94137066">
      <w:bodyDiv w:val="1"/>
      <w:marLeft w:val="0"/>
      <w:marRight w:val="0"/>
      <w:marTop w:val="0"/>
      <w:marBottom w:val="0"/>
      <w:divBdr>
        <w:top w:val="none" w:sz="0" w:space="0" w:color="auto"/>
        <w:left w:val="none" w:sz="0" w:space="0" w:color="auto"/>
        <w:bottom w:val="none" w:sz="0" w:space="0" w:color="auto"/>
        <w:right w:val="none" w:sz="0" w:space="0" w:color="auto"/>
      </w:divBdr>
    </w:div>
    <w:div w:id="119619697">
      <w:bodyDiv w:val="1"/>
      <w:marLeft w:val="0"/>
      <w:marRight w:val="0"/>
      <w:marTop w:val="0"/>
      <w:marBottom w:val="0"/>
      <w:divBdr>
        <w:top w:val="none" w:sz="0" w:space="0" w:color="auto"/>
        <w:left w:val="none" w:sz="0" w:space="0" w:color="auto"/>
        <w:bottom w:val="none" w:sz="0" w:space="0" w:color="auto"/>
        <w:right w:val="none" w:sz="0" w:space="0" w:color="auto"/>
      </w:divBdr>
    </w:div>
    <w:div w:id="121971571">
      <w:bodyDiv w:val="1"/>
      <w:marLeft w:val="0"/>
      <w:marRight w:val="0"/>
      <w:marTop w:val="0"/>
      <w:marBottom w:val="0"/>
      <w:divBdr>
        <w:top w:val="none" w:sz="0" w:space="0" w:color="auto"/>
        <w:left w:val="none" w:sz="0" w:space="0" w:color="auto"/>
        <w:bottom w:val="none" w:sz="0" w:space="0" w:color="auto"/>
        <w:right w:val="none" w:sz="0" w:space="0" w:color="auto"/>
      </w:divBdr>
    </w:div>
    <w:div w:id="265890293">
      <w:bodyDiv w:val="1"/>
      <w:marLeft w:val="0"/>
      <w:marRight w:val="0"/>
      <w:marTop w:val="0"/>
      <w:marBottom w:val="0"/>
      <w:divBdr>
        <w:top w:val="none" w:sz="0" w:space="0" w:color="auto"/>
        <w:left w:val="none" w:sz="0" w:space="0" w:color="auto"/>
        <w:bottom w:val="none" w:sz="0" w:space="0" w:color="auto"/>
        <w:right w:val="none" w:sz="0" w:space="0" w:color="auto"/>
      </w:divBdr>
    </w:div>
    <w:div w:id="410736657">
      <w:bodyDiv w:val="1"/>
      <w:marLeft w:val="0"/>
      <w:marRight w:val="0"/>
      <w:marTop w:val="0"/>
      <w:marBottom w:val="0"/>
      <w:divBdr>
        <w:top w:val="none" w:sz="0" w:space="0" w:color="auto"/>
        <w:left w:val="none" w:sz="0" w:space="0" w:color="auto"/>
        <w:bottom w:val="none" w:sz="0" w:space="0" w:color="auto"/>
        <w:right w:val="none" w:sz="0" w:space="0" w:color="auto"/>
      </w:divBdr>
    </w:div>
    <w:div w:id="486895119">
      <w:bodyDiv w:val="1"/>
      <w:marLeft w:val="0"/>
      <w:marRight w:val="0"/>
      <w:marTop w:val="0"/>
      <w:marBottom w:val="0"/>
      <w:divBdr>
        <w:top w:val="none" w:sz="0" w:space="0" w:color="auto"/>
        <w:left w:val="none" w:sz="0" w:space="0" w:color="auto"/>
        <w:bottom w:val="none" w:sz="0" w:space="0" w:color="auto"/>
        <w:right w:val="none" w:sz="0" w:space="0" w:color="auto"/>
      </w:divBdr>
    </w:div>
    <w:div w:id="512034161">
      <w:bodyDiv w:val="1"/>
      <w:marLeft w:val="0"/>
      <w:marRight w:val="0"/>
      <w:marTop w:val="0"/>
      <w:marBottom w:val="0"/>
      <w:divBdr>
        <w:top w:val="none" w:sz="0" w:space="0" w:color="auto"/>
        <w:left w:val="none" w:sz="0" w:space="0" w:color="auto"/>
        <w:bottom w:val="none" w:sz="0" w:space="0" w:color="auto"/>
        <w:right w:val="none" w:sz="0" w:space="0" w:color="auto"/>
      </w:divBdr>
    </w:div>
    <w:div w:id="568930477">
      <w:bodyDiv w:val="1"/>
      <w:marLeft w:val="0"/>
      <w:marRight w:val="0"/>
      <w:marTop w:val="0"/>
      <w:marBottom w:val="0"/>
      <w:divBdr>
        <w:top w:val="none" w:sz="0" w:space="0" w:color="auto"/>
        <w:left w:val="none" w:sz="0" w:space="0" w:color="auto"/>
        <w:bottom w:val="none" w:sz="0" w:space="0" w:color="auto"/>
        <w:right w:val="none" w:sz="0" w:space="0" w:color="auto"/>
      </w:divBdr>
    </w:div>
    <w:div w:id="739137790">
      <w:bodyDiv w:val="1"/>
      <w:marLeft w:val="0"/>
      <w:marRight w:val="0"/>
      <w:marTop w:val="0"/>
      <w:marBottom w:val="0"/>
      <w:divBdr>
        <w:top w:val="none" w:sz="0" w:space="0" w:color="auto"/>
        <w:left w:val="none" w:sz="0" w:space="0" w:color="auto"/>
        <w:bottom w:val="none" w:sz="0" w:space="0" w:color="auto"/>
        <w:right w:val="none" w:sz="0" w:space="0" w:color="auto"/>
      </w:divBdr>
    </w:div>
    <w:div w:id="750007605">
      <w:bodyDiv w:val="1"/>
      <w:marLeft w:val="0"/>
      <w:marRight w:val="0"/>
      <w:marTop w:val="0"/>
      <w:marBottom w:val="0"/>
      <w:divBdr>
        <w:top w:val="none" w:sz="0" w:space="0" w:color="auto"/>
        <w:left w:val="none" w:sz="0" w:space="0" w:color="auto"/>
        <w:bottom w:val="none" w:sz="0" w:space="0" w:color="auto"/>
        <w:right w:val="none" w:sz="0" w:space="0" w:color="auto"/>
      </w:divBdr>
    </w:div>
    <w:div w:id="764806527">
      <w:bodyDiv w:val="1"/>
      <w:marLeft w:val="0"/>
      <w:marRight w:val="0"/>
      <w:marTop w:val="0"/>
      <w:marBottom w:val="0"/>
      <w:divBdr>
        <w:top w:val="none" w:sz="0" w:space="0" w:color="auto"/>
        <w:left w:val="none" w:sz="0" w:space="0" w:color="auto"/>
        <w:bottom w:val="none" w:sz="0" w:space="0" w:color="auto"/>
        <w:right w:val="none" w:sz="0" w:space="0" w:color="auto"/>
      </w:divBdr>
    </w:div>
    <w:div w:id="803088067">
      <w:bodyDiv w:val="1"/>
      <w:marLeft w:val="0"/>
      <w:marRight w:val="0"/>
      <w:marTop w:val="0"/>
      <w:marBottom w:val="0"/>
      <w:divBdr>
        <w:top w:val="none" w:sz="0" w:space="0" w:color="auto"/>
        <w:left w:val="none" w:sz="0" w:space="0" w:color="auto"/>
        <w:bottom w:val="none" w:sz="0" w:space="0" w:color="auto"/>
        <w:right w:val="none" w:sz="0" w:space="0" w:color="auto"/>
      </w:divBdr>
    </w:div>
    <w:div w:id="946623271">
      <w:bodyDiv w:val="1"/>
      <w:marLeft w:val="0"/>
      <w:marRight w:val="0"/>
      <w:marTop w:val="0"/>
      <w:marBottom w:val="0"/>
      <w:divBdr>
        <w:top w:val="none" w:sz="0" w:space="0" w:color="auto"/>
        <w:left w:val="none" w:sz="0" w:space="0" w:color="auto"/>
        <w:bottom w:val="none" w:sz="0" w:space="0" w:color="auto"/>
        <w:right w:val="none" w:sz="0" w:space="0" w:color="auto"/>
      </w:divBdr>
    </w:div>
    <w:div w:id="1214459802">
      <w:bodyDiv w:val="1"/>
      <w:marLeft w:val="0"/>
      <w:marRight w:val="0"/>
      <w:marTop w:val="0"/>
      <w:marBottom w:val="0"/>
      <w:divBdr>
        <w:top w:val="none" w:sz="0" w:space="0" w:color="auto"/>
        <w:left w:val="none" w:sz="0" w:space="0" w:color="auto"/>
        <w:bottom w:val="none" w:sz="0" w:space="0" w:color="auto"/>
        <w:right w:val="none" w:sz="0" w:space="0" w:color="auto"/>
      </w:divBdr>
    </w:div>
    <w:div w:id="1227762993">
      <w:bodyDiv w:val="1"/>
      <w:marLeft w:val="0"/>
      <w:marRight w:val="0"/>
      <w:marTop w:val="0"/>
      <w:marBottom w:val="0"/>
      <w:divBdr>
        <w:top w:val="none" w:sz="0" w:space="0" w:color="auto"/>
        <w:left w:val="none" w:sz="0" w:space="0" w:color="auto"/>
        <w:bottom w:val="none" w:sz="0" w:space="0" w:color="auto"/>
        <w:right w:val="none" w:sz="0" w:space="0" w:color="auto"/>
      </w:divBdr>
    </w:div>
    <w:div w:id="1308438038">
      <w:bodyDiv w:val="1"/>
      <w:marLeft w:val="0"/>
      <w:marRight w:val="0"/>
      <w:marTop w:val="0"/>
      <w:marBottom w:val="0"/>
      <w:divBdr>
        <w:top w:val="none" w:sz="0" w:space="0" w:color="auto"/>
        <w:left w:val="none" w:sz="0" w:space="0" w:color="auto"/>
        <w:bottom w:val="none" w:sz="0" w:space="0" w:color="auto"/>
        <w:right w:val="none" w:sz="0" w:space="0" w:color="auto"/>
      </w:divBdr>
    </w:div>
    <w:div w:id="1316301471">
      <w:bodyDiv w:val="1"/>
      <w:marLeft w:val="0"/>
      <w:marRight w:val="0"/>
      <w:marTop w:val="0"/>
      <w:marBottom w:val="0"/>
      <w:divBdr>
        <w:top w:val="none" w:sz="0" w:space="0" w:color="auto"/>
        <w:left w:val="none" w:sz="0" w:space="0" w:color="auto"/>
        <w:bottom w:val="none" w:sz="0" w:space="0" w:color="auto"/>
        <w:right w:val="none" w:sz="0" w:space="0" w:color="auto"/>
      </w:divBdr>
    </w:div>
    <w:div w:id="1373847146">
      <w:bodyDiv w:val="1"/>
      <w:marLeft w:val="0"/>
      <w:marRight w:val="0"/>
      <w:marTop w:val="0"/>
      <w:marBottom w:val="0"/>
      <w:divBdr>
        <w:top w:val="none" w:sz="0" w:space="0" w:color="auto"/>
        <w:left w:val="none" w:sz="0" w:space="0" w:color="auto"/>
        <w:bottom w:val="none" w:sz="0" w:space="0" w:color="auto"/>
        <w:right w:val="none" w:sz="0" w:space="0" w:color="auto"/>
      </w:divBdr>
    </w:div>
    <w:div w:id="1440684335">
      <w:bodyDiv w:val="1"/>
      <w:marLeft w:val="0"/>
      <w:marRight w:val="0"/>
      <w:marTop w:val="0"/>
      <w:marBottom w:val="0"/>
      <w:divBdr>
        <w:top w:val="none" w:sz="0" w:space="0" w:color="auto"/>
        <w:left w:val="none" w:sz="0" w:space="0" w:color="auto"/>
        <w:bottom w:val="none" w:sz="0" w:space="0" w:color="auto"/>
        <w:right w:val="none" w:sz="0" w:space="0" w:color="auto"/>
      </w:divBdr>
    </w:div>
    <w:div w:id="1455948502">
      <w:bodyDiv w:val="1"/>
      <w:marLeft w:val="0"/>
      <w:marRight w:val="0"/>
      <w:marTop w:val="0"/>
      <w:marBottom w:val="0"/>
      <w:divBdr>
        <w:top w:val="none" w:sz="0" w:space="0" w:color="auto"/>
        <w:left w:val="none" w:sz="0" w:space="0" w:color="auto"/>
        <w:bottom w:val="none" w:sz="0" w:space="0" w:color="auto"/>
        <w:right w:val="none" w:sz="0" w:space="0" w:color="auto"/>
      </w:divBdr>
    </w:div>
    <w:div w:id="1539977160">
      <w:bodyDiv w:val="1"/>
      <w:marLeft w:val="0"/>
      <w:marRight w:val="0"/>
      <w:marTop w:val="0"/>
      <w:marBottom w:val="0"/>
      <w:divBdr>
        <w:top w:val="none" w:sz="0" w:space="0" w:color="auto"/>
        <w:left w:val="none" w:sz="0" w:space="0" w:color="auto"/>
        <w:bottom w:val="none" w:sz="0" w:space="0" w:color="auto"/>
        <w:right w:val="none" w:sz="0" w:space="0" w:color="auto"/>
      </w:divBdr>
    </w:div>
    <w:div w:id="1580019261">
      <w:bodyDiv w:val="1"/>
      <w:marLeft w:val="0"/>
      <w:marRight w:val="0"/>
      <w:marTop w:val="0"/>
      <w:marBottom w:val="0"/>
      <w:divBdr>
        <w:top w:val="none" w:sz="0" w:space="0" w:color="auto"/>
        <w:left w:val="none" w:sz="0" w:space="0" w:color="auto"/>
        <w:bottom w:val="none" w:sz="0" w:space="0" w:color="auto"/>
        <w:right w:val="none" w:sz="0" w:space="0" w:color="auto"/>
      </w:divBdr>
    </w:div>
    <w:div w:id="1613974934">
      <w:bodyDiv w:val="1"/>
      <w:marLeft w:val="0"/>
      <w:marRight w:val="0"/>
      <w:marTop w:val="0"/>
      <w:marBottom w:val="0"/>
      <w:divBdr>
        <w:top w:val="none" w:sz="0" w:space="0" w:color="auto"/>
        <w:left w:val="none" w:sz="0" w:space="0" w:color="auto"/>
        <w:bottom w:val="none" w:sz="0" w:space="0" w:color="auto"/>
        <w:right w:val="none" w:sz="0" w:space="0" w:color="auto"/>
      </w:divBdr>
    </w:div>
    <w:div w:id="1624843602">
      <w:bodyDiv w:val="1"/>
      <w:marLeft w:val="0"/>
      <w:marRight w:val="0"/>
      <w:marTop w:val="0"/>
      <w:marBottom w:val="0"/>
      <w:divBdr>
        <w:top w:val="none" w:sz="0" w:space="0" w:color="auto"/>
        <w:left w:val="none" w:sz="0" w:space="0" w:color="auto"/>
        <w:bottom w:val="none" w:sz="0" w:space="0" w:color="auto"/>
        <w:right w:val="none" w:sz="0" w:space="0" w:color="auto"/>
      </w:divBdr>
    </w:div>
    <w:div w:id="1678073769">
      <w:bodyDiv w:val="1"/>
      <w:marLeft w:val="0"/>
      <w:marRight w:val="0"/>
      <w:marTop w:val="0"/>
      <w:marBottom w:val="0"/>
      <w:divBdr>
        <w:top w:val="none" w:sz="0" w:space="0" w:color="auto"/>
        <w:left w:val="none" w:sz="0" w:space="0" w:color="auto"/>
        <w:bottom w:val="none" w:sz="0" w:space="0" w:color="auto"/>
        <w:right w:val="none" w:sz="0" w:space="0" w:color="auto"/>
      </w:divBdr>
    </w:div>
    <w:div w:id="1749616890">
      <w:bodyDiv w:val="1"/>
      <w:marLeft w:val="0"/>
      <w:marRight w:val="0"/>
      <w:marTop w:val="0"/>
      <w:marBottom w:val="0"/>
      <w:divBdr>
        <w:top w:val="none" w:sz="0" w:space="0" w:color="auto"/>
        <w:left w:val="none" w:sz="0" w:space="0" w:color="auto"/>
        <w:bottom w:val="none" w:sz="0" w:space="0" w:color="auto"/>
        <w:right w:val="none" w:sz="0" w:space="0" w:color="auto"/>
      </w:divBdr>
    </w:div>
    <w:div w:id="1844398636">
      <w:bodyDiv w:val="1"/>
      <w:marLeft w:val="0"/>
      <w:marRight w:val="0"/>
      <w:marTop w:val="0"/>
      <w:marBottom w:val="0"/>
      <w:divBdr>
        <w:top w:val="none" w:sz="0" w:space="0" w:color="auto"/>
        <w:left w:val="none" w:sz="0" w:space="0" w:color="auto"/>
        <w:bottom w:val="none" w:sz="0" w:space="0" w:color="auto"/>
        <w:right w:val="none" w:sz="0" w:space="0" w:color="auto"/>
      </w:divBdr>
    </w:div>
    <w:div w:id="1879900998">
      <w:bodyDiv w:val="1"/>
      <w:marLeft w:val="0"/>
      <w:marRight w:val="0"/>
      <w:marTop w:val="0"/>
      <w:marBottom w:val="0"/>
      <w:divBdr>
        <w:top w:val="none" w:sz="0" w:space="0" w:color="auto"/>
        <w:left w:val="none" w:sz="0" w:space="0" w:color="auto"/>
        <w:bottom w:val="none" w:sz="0" w:space="0" w:color="auto"/>
        <w:right w:val="none" w:sz="0" w:space="0" w:color="auto"/>
      </w:divBdr>
    </w:div>
    <w:div w:id="1966039042">
      <w:bodyDiv w:val="1"/>
      <w:marLeft w:val="0"/>
      <w:marRight w:val="0"/>
      <w:marTop w:val="0"/>
      <w:marBottom w:val="0"/>
      <w:divBdr>
        <w:top w:val="none" w:sz="0" w:space="0" w:color="auto"/>
        <w:left w:val="none" w:sz="0" w:space="0" w:color="auto"/>
        <w:bottom w:val="none" w:sz="0" w:space="0" w:color="auto"/>
        <w:right w:val="none" w:sz="0" w:space="0" w:color="auto"/>
      </w:divBdr>
    </w:div>
    <w:div w:id="1973516102">
      <w:bodyDiv w:val="1"/>
      <w:marLeft w:val="0"/>
      <w:marRight w:val="0"/>
      <w:marTop w:val="0"/>
      <w:marBottom w:val="0"/>
      <w:divBdr>
        <w:top w:val="none" w:sz="0" w:space="0" w:color="auto"/>
        <w:left w:val="none" w:sz="0" w:space="0" w:color="auto"/>
        <w:bottom w:val="none" w:sz="0" w:space="0" w:color="auto"/>
        <w:right w:val="none" w:sz="0" w:space="0" w:color="auto"/>
      </w:divBdr>
    </w:div>
    <w:div w:id="2033608037">
      <w:bodyDiv w:val="1"/>
      <w:marLeft w:val="0"/>
      <w:marRight w:val="0"/>
      <w:marTop w:val="0"/>
      <w:marBottom w:val="0"/>
      <w:divBdr>
        <w:top w:val="none" w:sz="0" w:space="0" w:color="auto"/>
        <w:left w:val="none" w:sz="0" w:space="0" w:color="auto"/>
        <w:bottom w:val="none" w:sz="0" w:space="0" w:color="auto"/>
        <w:right w:val="none" w:sz="0" w:space="0" w:color="auto"/>
      </w:divBdr>
    </w:div>
    <w:div w:id="2049600938">
      <w:bodyDiv w:val="1"/>
      <w:marLeft w:val="0"/>
      <w:marRight w:val="0"/>
      <w:marTop w:val="0"/>
      <w:marBottom w:val="0"/>
      <w:divBdr>
        <w:top w:val="none" w:sz="0" w:space="0" w:color="auto"/>
        <w:left w:val="none" w:sz="0" w:space="0" w:color="auto"/>
        <w:bottom w:val="none" w:sz="0" w:space="0" w:color="auto"/>
        <w:right w:val="none" w:sz="0" w:space="0" w:color="auto"/>
      </w:divBdr>
    </w:div>
    <w:div w:id="2059042407">
      <w:bodyDiv w:val="1"/>
      <w:marLeft w:val="0"/>
      <w:marRight w:val="0"/>
      <w:marTop w:val="0"/>
      <w:marBottom w:val="0"/>
      <w:divBdr>
        <w:top w:val="none" w:sz="0" w:space="0" w:color="auto"/>
        <w:left w:val="none" w:sz="0" w:space="0" w:color="auto"/>
        <w:bottom w:val="none" w:sz="0" w:space="0" w:color="auto"/>
        <w:right w:val="none" w:sz="0" w:space="0" w:color="auto"/>
      </w:divBdr>
    </w:div>
    <w:div w:id="2070109337">
      <w:bodyDiv w:val="1"/>
      <w:marLeft w:val="0"/>
      <w:marRight w:val="0"/>
      <w:marTop w:val="0"/>
      <w:marBottom w:val="0"/>
      <w:divBdr>
        <w:top w:val="none" w:sz="0" w:space="0" w:color="auto"/>
        <w:left w:val="none" w:sz="0" w:space="0" w:color="auto"/>
        <w:bottom w:val="none" w:sz="0" w:space="0" w:color="auto"/>
        <w:right w:val="none" w:sz="0" w:space="0" w:color="auto"/>
      </w:divBdr>
    </w:div>
    <w:div w:id="210615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433</Words>
  <Characters>2472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Хамидуллина Екатерина Альбертовна</dc:creator>
  <cp:lastModifiedBy>Редин Андрей Викторович</cp:lastModifiedBy>
  <cp:revision>3</cp:revision>
  <cp:lastPrinted>2024-02-22T07:06:00Z</cp:lastPrinted>
  <dcterms:created xsi:type="dcterms:W3CDTF">2026-10-01T09:39:00Z</dcterms:created>
  <dcterms:modified xsi:type="dcterms:W3CDTF">2026-10-01T10:23:00Z</dcterms:modified>
</cp:coreProperties>
</file>